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644041" w:rsidRPr="000F03A4" w:rsidRDefault="00EE5281" w:rsidP="009F0C32">
      <w:pPr>
        <w:spacing w:after="0" w:line="480" w:lineRule="auto"/>
        <w:contextualSpacing/>
        <w:jc w:val="center"/>
        <w:rPr>
          <w:rFonts w:ascii="Times New Roman" w:hAnsi="Times New Roman" w:cs="Times New Roman"/>
          <w:sz w:val="24"/>
          <w:szCs w:val="24"/>
        </w:rPr>
      </w:pPr>
      <w:r w:rsidRPr="000F03A4">
        <w:rPr>
          <w:rFonts w:ascii="Times New Roman" w:hAnsi="Times New Roman" w:cs="Times New Roman"/>
          <w:sz w:val="24"/>
          <w:szCs w:val="24"/>
        </w:rPr>
        <w:t>Discussion Questions</w:t>
      </w:r>
    </w:p>
    <w:p w:rsidR="00A11E79" w:rsidRPr="000F03A4" w:rsidRDefault="00885891" w:rsidP="009F0C32">
      <w:pPr>
        <w:spacing w:after="0" w:line="480" w:lineRule="auto"/>
        <w:contextualSpacing/>
        <w:jc w:val="center"/>
        <w:rPr>
          <w:rFonts w:ascii="Times New Roman" w:hAnsi="Times New Roman" w:cs="Times New Roman"/>
          <w:sz w:val="24"/>
          <w:szCs w:val="24"/>
        </w:rPr>
      </w:pPr>
      <w:r w:rsidRPr="000F03A4">
        <w:rPr>
          <w:rFonts w:ascii="Times New Roman" w:hAnsi="Times New Roman" w:cs="Times New Roman"/>
          <w:sz w:val="24"/>
          <w:szCs w:val="24"/>
        </w:rPr>
        <w:t>Student’s Name</w:t>
      </w:r>
    </w:p>
    <w:p w:rsidR="00885891" w:rsidRPr="000F03A4" w:rsidRDefault="00885891" w:rsidP="009F0C32">
      <w:pPr>
        <w:spacing w:after="0" w:line="480" w:lineRule="auto"/>
        <w:contextualSpacing/>
        <w:jc w:val="center"/>
        <w:rPr>
          <w:rFonts w:ascii="Times New Roman" w:hAnsi="Times New Roman" w:cs="Times New Roman"/>
          <w:sz w:val="24"/>
          <w:szCs w:val="24"/>
        </w:rPr>
      </w:pPr>
      <w:r w:rsidRPr="000F03A4">
        <w:rPr>
          <w:rFonts w:ascii="Times New Roman" w:hAnsi="Times New Roman" w:cs="Times New Roman"/>
          <w:sz w:val="24"/>
          <w:szCs w:val="24"/>
        </w:rPr>
        <w:t>Institution Affiliation</w:t>
      </w:r>
    </w:p>
    <w:p w:rsidR="003625A5" w:rsidRPr="000F03A4" w:rsidRDefault="003625A5" w:rsidP="009F0C32">
      <w:pPr>
        <w:spacing w:after="0" w:line="480" w:lineRule="auto"/>
        <w:contextualSpacing/>
        <w:jc w:val="center"/>
        <w:rPr>
          <w:rFonts w:ascii="Times New Roman" w:hAnsi="Times New Roman" w:cs="Times New Roman"/>
          <w:sz w:val="24"/>
          <w:szCs w:val="24"/>
        </w:rPr>
      </w:pPr>
      <w:r w:rsidRPr="000F03A4">
        <w:rPr>
          <w:rFonts w:ascii="Times New Roman" w:hAnsi="Times New Roman" w:cs="Times New Roman"/>
          <w:sz w:val="24"/>
          <w:szCs w:val="24"/>
        </w:rPr>
        <w:t>Date</w:t>
      </w:r>
    </w:p>
    <w:p w:rsidR="005053D3" w:rsidRPr="000F03A4" w:rsidRDefault="005053D3" w:rsidP="009F0C32">
      <w:pPr>
        <w:spacing w:after="0" w:line="480" w:lineRule="auto"/>
        <w:contextualSpacing/>
        <w:rPr>
          <w:rFonts w:ascii="Times New Roman" w:hAnsi="Times New Roman" w:cs="Times New Roman"/>
          <w:sz w:val="24"/>
          <w:szCs w:val="24"/>
        </w:rPr>
      </w:pPr>
    </w:p>
    <w:p w:rsidR="00885891" w:rsidRPr="000F03A4" w:rsidRDefault="00885891" w:rsidP="009F0C32">
      <w:pPr>
        <w:spacing w:after="0" w:line="480" w:lineRule="auto"/>
        <w:contextualSpacing/>
        <w:rPr>
          <w:rFonts w:ascii="Times New Roman" w:hAnsi="Times New Roman" w:cs="Times New Roman"/>
          <w:sz w:val="24"/>
          <w:szCs w:val="24"/>
        </w:rPr>
      </w:pPr>
    </w:p>
    <w:p w:rsidR="00885891" w:rsidRPr="000F03A4" w:rsidRDefault="00885891"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5053D3" w:rsidRPr="000F03A4" w:rsidRDefault="005053D3" w:rsidP="009F0C32">
      <w:pPr>
        <w:spacing w:after="0" w:line="480" w:lineRule="auto"/>
        <w:contextualSpacing/>
        <w:rPr>
          <w:rFonts w:ascii="Times New Roman" w:hAnsi="Times New Roman" w:cs="Times New Roman"/>
          <w:sz w:val="24"/>
          <w:szCs w:val="24"/>
        </w:rPr>
      </w:pPr>
    </w:p>
    <w:p w:rsidR="00F45257" w:rsidRPr="000F03A4" w:rsidRDefault="00F45257" w:rsidP="009F0C32">
      <w:pPr>
        <w:pStyle w:val="comp"/>
        <w:shd w:val="clear" w:color="auto" w:fill="FFFFFF"/>
        <w:spacing w:before="0" w:after="0" w:line="480" w:lineRule="auto"/>
        <w:contextualSpacing/>
        <w:jc w:val="both"/>
        <w:textAlignment w:val="baseline"/>
      </w:pPr>
    </w:p>
    <w:p w:rsidR="00EE5281" w:rsidRPr="000F03A4" w:rsidRDefault="00EE5281" w:rsidP="00A752CE">
      <w:pPr>
        <w:spacing w:line="480" w:lineRule="auto"/>
        <w:contextualSpacing/>
        <w:jc w:val="center"/>
        <w:rPr>
          <w:rFonts w:ascii="Times New Roman" w:hAnsi="Times New Roman" w:cs="Times New Roman"/>
          <w:b/>
          <w:sz w:val="24"/>
          <w:szCs w:val="24"/>
          <w:shd w:val="clear" w:color="auto" w:fill="FFFFFF"/>
        </w:rPr>
      </w:pPr>
      <w:r w:rsidRPr="000F03A4">
        <w:rPr>
          <w:rFonts w:ascii="Times New Roman" w:hAnsi="Times New Roman" w:cs="Times New Roman"/>
          <w:b/>
          <w:sz w:val="24"/>
          <w:szCs w:val="24"/>
          <w:shd w:val="clear" w:color="auto" w:fill="FFFFFF"/>
        </w:rPr>
        <w:lastRenderedPageBreak/>
        <w:t>Discussion Questions</w:t>
      </w:r>
    </w:p>
    <w:p w:rsidR="009412AC" w:rsidRPr="000F03A4" w:rsidRDefault="00F01630" w:rsidP="00A752CE">
      <w:pPr>
        <w:pStyle w:val="NormalWeb"/>
        <w:shd w:val="clear" w:color="auto" w:fill="FFFFFF"/>
        <w:spacing w:before="0" w:beforeAutospacing="0" w:after="375" w:afterAutospacing="0" w:line="480" w:lineRule="auto"/>
        <w:ind w:firstLine="720"/>
        <w:contextualSpacing/>
        <w:jc w:val="both"/>
        <w:rPr>
          <w:spacing w:val="3"/>
        </w:rPr>
      </w:pPr>
      <w:r>
        <w:rPr>
          <w:spacing w:val="3"/>
        </w:rPr>
        <w:t>1.</w:t>
      </w:r>
      <w:r w:rsidR="00E9071A" w:rsidRPr="000F03A4">
        <w:rPr>
          <w:spacing w:val="3"/>
        </w:rPr>
        <w:t xml:space="preserve">There are several approaches that can be used to reflect on one’s practice. </w:t>
      </w:r>
      <w:r w:rsidR="00E9071A" w:rsidRPr="000F03A4">
        <w:rPr>
          <w:bCs/>
        </w:rPr>
        <w:t xml:space="preserve">One of them is through using </w:t>
      </w:r>
      <w:r w:rsidR="00702858" w:rsidRPr="000F03A4">
        <w:rPr>
          <w:bCs/>
        </w:rPr>
        <w:t>behaviorism</w:t>
      </w:r>
      <w:r w:rsidR="00E9071A" w:rsidRPr="000F03A4">
        <w:rPr>
          <w:bCs/>
        </w:rPr>
        <w:t xml:space="preserve"> approach. This approach advocates for the application of </w:t>
      </w:r>
      <w:r w:rsidR="00A507B6">
        <w:rPr>
          <w:bCs/>
        </w:rPr>
        <w:t>instructions which are direct and lesson that are based on lectures</w:t>
      </w:r>
      <w:r w:rsidR="00E9071A" w:rsidRPr="000F03A4">
        <w:rPr>
          <w:bCs/>
        </w:rPr>
        <w:t xml:space="preserve">. </w:t>
      </w:r>
      <w:r w:rsidR="00E9071A" w:rsidRPr="000F03A4">
        <w:rPr>
          <w:spacing w:val="3"/>
        </w:rPr>
        <w:t xml:space="preserve">Teachers can also implement a research from </w:t>
      </w:r>
      <w:r w:rsidR="00A507B6">
        <w:rPr>
          <w:spacing w:val="3"/>
        </w:rPr>
        <w:t xml:space="preserve">a number of </w:t>
      </w:r>
      <w:r w:rsidR="00E9071A" w:rsidRPr="000F03A4">
        <w:rPr>
          <w:spacing w:val="3"/>
        </w:rPr>
        <w:t xml:space="preserve">academic disciplines </w:t>
      </w:r>
      <w:r w:rsidR="00A507B6">
        <w:rPr>
          <w:spacing w:val="3"/>
        </w:rPr>
        <w:t>then make</w:t>
      </w:r>
      <w:r w:rsidR="00E9071A" w:rsidRPr="000F03A4">
        <w:rPr>
          <w:spacing w:val="3"/>
        </w:rPr>
        <w:t xml:space="preserve"> decisions, </w:t>
      </w:r>
      <w:r w:rsidR="00702858">
        <w:rPr>
          <w:spacing w:val="3"/>
        </w:rPr>
        <w:t xml:space="preserve">additionally their teaching experience to a certain age group is paramount. </w:t>
      </w:r>
      <w:r w:rsidR="00E9071A" w:rsidRPr="000F03A4">
        <w:rPr>
          <w:spacing w:val="3"/>
        </w:rPr>
        <w:t xml:space="preserve">Another approach is constructivism. This approach indicates that, </w:t>
      </w:r>
      <w:r w:rsidR="00702858">
        <w:rPr>
          <w:spacing w:val="3"/>
        </w:rPr>
        <w:t>individuals</w:t>
      </w:r>
      <w:r w:rsidR="00E9071A" w:rsidRPr="000F03A4">
        <w:rPr>
          <w:spacing w:val="3"/>
        </w:rPr>
        <w:t xml:space="preserve"> learn from experiences and </w:t>
      </w:r>
      <w:r w:rsidR="00702858">
        <w:rPr>
          <w:spacing w:val="3"/>
        </w:rPr>
        <w:t xml:space="preserve">key </w:t>
      </w:r>
      <w:r w:rsidR="00E9071A" w:rsidRPr="000F03A4">
        <w:rPr>
          <w:spacing w:val="3"/>
        </w:rPr>
        <w:t>reflection</w:t>
      </w:r>
      <w:r w:rsidR="00702858">
        <w:rPr>
          <w:spacing w:val="3"/>
        </w:rPr>
        <w:t>s</w:t>
      </w:r>
      <w:r w:rsidR="00A752CE" w:rsidRPr="000F03A4">
        <w:rPr>
          <w:spacing w:val="3"/>
        </w:rPr>
        <w:t xml:space="preserve"> (</w:t>
      </w:r>
      <w:r w:rsidR="00A752CE" w:rsidRPr="000F03A4">
        <w:rPr>
          <w:shd w:val="clear" w:color="auto" w:fill="FFFFFF"/>
        </w:rPr>
        <w:t>Gelfuso, 2017)</w:t>
      </w:r>
      <w:r w:rsidR="00E9071A" w:rsidRPr="000F03A4">
        <w:rPr>
          <w:spacing w:val="3"/>
        </w:rPr>
        <w:t>. With this a</w:t>
      </w:r>
      <w:r w:rsidR="00702858">
        <w:rPr>
          <w:spacing w:val="3"/>
        </w:rPr>
        <w:t>pproach, one would incorporate both</w:t>
      </w:r>
      <w:r w:rsidR="00E9071A" w:rsidRPr="000F03A4">
        <w:rPr>
          <w:spacing w:val="3"/>
        </w:rPr>
        <w:t xml:space="preserve"> an inquiry based learning</w:t>
      </w:r>
      <w:r w:rsidR="00702858">
        <w:rPr>
          <w:spacing w:val="3"/>
        </w:rPr>
        <w:t xml:space="preserve"> and project work</w:t>
      </w:r>
      <w:bookmarkStart w:id="0" w:name="_GoBack"/>
      <w:bookmarkEnd w:id="0"/>
      <w:r w:rsidR="00E9071A" w:rsidRPr="000F03A4">
        <w:rPr>
          <w:spacing w:val="3"/>
        </w:rPr>
        <w:t xml:space="preserve">. Social constructivism can also be used </w:t>
      </w:r>
      <w:r w:rsidR="00A752CE" w:rsidRPr="000F03A4">
        <w:rPr>
          <w:spacing w:val="3"/>
        </w:rPr>
        <w:t>whereby;</w:t>
      </w:r>
      <w:r w:rsidR="00E9071A" w:rsidRPr="000F03A4">
        <w:rPr>
          <w:spacing w:val="3"/>
        </w:rPr>
        <w:t xml:space="preserve"> the teacher would use group work aspect.</w:t>
      </w:r>
    </w:p>
    <w:p w:rsidR="009412AC" w:rsidRPr="000F03A4" w:rsidRDefault="00F01630" w:rsidP="00A752C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2.</w:t>
      </w:r>
      <w:r w:rsidR="00533B31" w:rsidRPr="000F03A4">
        <w:rPr>
          <w:rFonts w:ascii="Times New Roman" w:hAnsi="Times New Roman" w:cs="Times New Roman"/>
          <w:sz w:val="24"/>
          <w:szCs w:val="24"/>
        </w:rPr>
        <w:t xml:space="preserve">In order to create diverse contexts, it is important to first get to know your students. </w:t>
      </w:r>
      <w:r w:rsidR="00533B31" w:rsidRPr="000F03A4">
        <w:rPr>
          <w:rFonts w:ascii="Times New Roman" w:hAnsi="Times New Roman" w:cs="Times New Roman"/>
          <w:spacing w:val="-3"/>
          <w:sz w:val="24"/>
          <w:szCs w:val="24"/>
          <w:shd w:val="clear" w:color="auto" w:fill="FFFFFF"/>
        </w:rPr>
        <w:t xml:space="preserve">All the learners in a school are unique persons, hence it is important for the teacher to use that fact to create a diverse and inclusive context as well as school culture. The must take time to learn about the learners, where they come from as well as their families and socio-economic condition. </w:t>
      </w:r>
      <w:r w:rsidR="00533B31" w:rsidRPr="000F03A4">
        <w:rPr>
          <w:rFonts w:ascii="Times New Roman" w:hAnsi="Times New Roman" w:cs="Times New Roman"/>
          <w:sz w:val="24"/>
          <w:szCs w:val="24"/>
        </w:rPr>
        <w:t>The teacher should also be willing to talk about inequality as well as link with the parents and the community as a whole.</w:t>
      </w:r>
    </w:p>
    <w:p w:rsidR="009412AC" w:rsidRPr="000F03A4" w:rsidRDefault="00F01630" w:rsidP="00A752CE">
      <w:pPr>
        <w:spacing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w:t>
      </w:r>
      <w:r w:rsidR="00E9071A" w:rsidRPr="000F03A4">
        <w:rPr>
          <w:rFonts w:ascii="Times New Roman" w:hAnsi="Times New Roman" w:cs="Times New Roman"/>
          <w:sz w:val="24"/>
          <w:szCs w:val="24"/>
          <w:shd w:val="clear" w:color="auto" w:fill="FFFFFF"/>
        </w:rPr>
        <w:t>One of the strategies that can be used is problem-based learning. This is a strategy that motivates learners to apply critical thinking skills by giving a structure for discovery that assists them to deepen their comprehension. This strategy consist of the following steps, a) give the learners an issue and have them collect data to form a solution, b) research and brainstorm, c) create a solution and present to the learners. The last step involves creating a call-to-action and steps to be taken.</w:t>
      </w:r>
    </w:p>
    <w:p w:rsidR="00F01630" w:rsidRDefault="00F01630" w:rsidP="00A752CE">
      <w:pPr>
        <w:spacing w:line="480" w:lineRule="auto"/>
        <w:ind w:firstLine="720"/>
        <w:contextualSpacing/>
        <w:jc w:val="both"/>
        <w:rPr>
          <w:rFonts w:ascii="Times New Roman" w:hAnsi="Times New Roman" w:cs="Times New Roman"/>
          <w:b/>
          <w:sz w:val="24"/>
          <w:szCs w:val="24"/>
          <w:shd w:val="clear" w:color="auto" w:fill="FFFFFF"/>
        </w:rPr>
      </w:pPr>
    </w:p>
    <w:p w:rsidR="006049FB" w:rsidRPr="000F03A4" w:rsidRDefault="00F01630" w:rsidP="00A752CE">
      <w:pPr>
        <w:spacing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lastRenderedPageBreak/>
        <w:t xml:space="preserve">4. </w:t>
      </w:r>
      <w:r w:rsidR="006049FB" w:rsidRPr="000F03A4">
        <w:rPr>
          <w:rFonts w:ascii="Times New Roman" w:hAnsi="Times New Roman" w:cs="Times New Roman"/>
          <w:sz w:val="24"/>
          <w:szCs w:val="24"/>
          <w:shd w:val="clear" w:color="auto" w:fill="FFFFFF"/>
        </w:rPr>
        <w:t>Some of the major ways through which you can show, knowledge, expertise, as well as professional ethics include, managing your time wisely, being honest, showing respect and putting your company first. It is important to note that, by showing respect, one would be able to g</w:t>
      </w:r>
      <w:r w:rsidR="00A752CE" w:rsidRPr="000F03A4">
        <w:rPr>
          <w:rFonts w:ascii="Times New Roman" w:hAnsi="Times New Roman" w:cs="Times New Roman"/>
          <w:sz w:val="24"/>
          <w:szCs w:val="24"/>
          <w:shd w:val="clear" w:color="auto" w:fill="FFFFFF"/>
        </w:rPr>
        <w:t>ain trust of his/her colleagues (Nortvedt, &amp; Buchholtz, 2018).</w:t>
      </w:r>
      <w:r w:rsidR="006049FB" w:rsidRPr="000F03A4">
        <w:rPr>
          <w:rFonts w:ascii="Times New Roman" w:hAnsi="Times New Roman" w:cs="Times New Roman"/>
          <w:sz w:val="24"/>
          <w:szCs w:val="24"/>
          <w:shd w:val="clear" w:color="auto" w:fill="FFFFFF"/>
        </w:rPr>
        <w:t xml:space="preserve"> Moreover, one can manage time by maintaining a good attendance record, being punctual to your place of work or completing tasks on time. Punctuality is considered as a significant indicator of professionalism. </w:t>
      </w:r>
    </w:p>
    <w:p w:rsidR="00C239EB" w:rsidRPr="000F03A4" w:rsidRDefault="00F01630" w:rsidP="00F01630">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5. </w:t>
      </w:r>
      <w:r w:rsidR="00C239EB" w:rsidRPr="000F03A4">
        <w:rPr>
          <w:rFonts w:ascii="Times New Roman" w:hAnsi="Times New Roman" w:cs="Times New Roman"/>
          <w:sz w:val="24"/>
          <w:szCs w:val="24"/>
          <w:shd w:val="clear" w:color="auto" w:fill="FFFFFF"/>
        </w:rPr>
        <w:t xml:space="preserve">Some of the aspects that must be considered include; using a </w:t>
      </w:r>
      <w:r w:rsidR="00C239EB" w:rsidRPr="000F03A4">
        <w:rPr>
          <w:rStyle w:val="Strong"/>
          <w:rFonts w:ascii="Times New Roman" w:hAnsi="Times New Roman" w:cs="Times New Roman"/>
          <w:b w:val="0"/>
          <w:sz w:val="24"/>
          <w:szCs w:val="24"/>
          <w:bdr w:val="none" w:sz="0" w:space="0" w:color="auto" w:frame="1"/>
        </w:rPr>
        <w:t>rubric or a table of</w:t>
      </w:r>
      <w:r w:rsidR="00C239EB" w:rsidRPr="000F03A4">
        <w:rPr>
          <w:rStyle w:val="Strong"/>
          <w:rFonts w:ascii="Times New Roman" w:hAnsi="Times New Roman" w:cs="Times New Roman"/>
          <w:sz w:val="24"/>
          <w:szCs w:val="24"/>
          <w:bdr w:val="none" w:sz="0" w:space="0" w:color="auto" w:frame="1"/>
        </w:rPr>
        <w:t xml:space="preserve"> </w:t>
      </w:r>
      <w:r w:rsidR="00C239EB" w:rsidRPr="000F03A4">
        <w:rPr>
          <w:rStyle w:val="Strong"/>
          <w:rFonts w:ascii="Times New Roman" w:hAnsi="Times New Roman" w:cs="Times New Roman"/>
          <w:b w:val="0"/>
          <w:sz w:val="24"/>
          <w:szCs w:val="24"/>
          <w:bdr w:val="none" w:sz="0" w:space="0" w:color="auto" w:frame="1"/>
        </w:rPr>
        <w:t>specifications</w:t>
      </w:r>
      <w:r w:rsidR="00C239EB" w:rsidRPr="000F03A4">
        <w:rPr>
          <w:rFonts w:ascii="Times New Roman" w:hAnsi="Times New Roman" w:cs="Times New Roman"/>
          <w:sz w:val="24"/>
          <w:szCs w:val="24"/>
        </w:rPr>
        <w:t xml:space="preserve">. This would help in laying out the anticipated performance criteria for a range of grades. </w:t>
      </w:r>
      <w:r w:rsidR="00C239EB" w:rsidRPr="000F03A4">
        <w:rPr>
          <w:rStyle w:val="Strong"/>
          <w:rFonts w:ascii="Times New Roman" w:hAnsi="Times New Roman" w:cs="Times New Roman"/>
          <w:b w:val="0"/>
          <w:sz w:val="24"/>
          <w:szCs w:val="24"/>
          <w:bdr w:val="none" w:sz="0" w:space="0" w:color="auto" w:frame="1"/>
        </w:rPr>
        <w:t>It is also important to design clear, effective questions</w:t>
      </w:r>
      <w:r w:rsidR="00A752CE" w:rsidRPr="000F03A4">
        <w:rPr>
          <w:rStyle w:val="Strong"/>
          <w:rFonts w:ascii="Times New Roman" w:hAnsi="Times New Roman" w:cs="Times New Roman"/>
          <w:b w:val="0"/>
          <w:sz w:val="24"/>
          <w:szCs w:val="24"/>
          <w:bdr w:val="none" w:sz="0" w:space="0" w:color="auto" w:frame="1"/>
        </w:rPr>
        <w:t xml:space="preserve"> </w:t>
      </w:r>
      <w:r w:rsidR="00A752CE" w:rsidRPr="000F03A4">
        <w:rPr>
          <w:rFonts w:ascii="Times New Roman" w:hAnsi="Times New Roman" w:cs="Times New Roman"/>
          <w:sz w:val="24"/>
          <w:szCs w:val="24"/>
          <w:shd w:val="clear" w:color="auto" w:fill="FFFFFF"/>
        </w:rPr>
        <w:t>(Nortvedt, &amp; Buchholtz, 2018)</w:t>
      </w:r>
      <w:r w:rsidR="00C239EB" w:rsidRPr="000F03A4">
        <w:rPr>
          <w:rFonts w:ascii="Times New Roman" w:hAnsi="Times New Roman" w:cs="Times New Roman"/>
          <w:b/>
          <w:sz w:val="24"/>
          <w:szCs w:val="24"/>
        </w:rPr>
        <w:t>.</w:t>
      </w:r>
      <w:r w:rsidR="00C239EB" w:rsidRPr="000F03A4">
        <w:rPr>
          <w:rFonts w:ascii="Times New Roman" w:hAnsi="Times New Roman" w:cs="Times New Roman"/>
          <w:sz w:val="24"/>
          <w:szCs w:val="24"/>
        </w:rPr>
        <w:t xml:space="preserve"> This means that, the questions must match the criteria while enabling learners’ freedom to convey their knowledge resourcefully and in ways that respect how they mastered meaning. One can also promote student self-reflection and also providing feedback to the students. </w:t>
      </w:r>
    </w:p>
    <w:p w:rsidR="00C239EB" w:rsidRPr="000F03A4" w:rsidRDefault="00C239EB" w:rsidP="00A752CE">
      <w:pPr>
        <w:spacing w:line="480" w:lineRule="auto"/>
        <w:contextualSpacing/>
        <w:jc w:val="both"/>
        <w:rPr>
          <w:rFonts w:ascii="Times New Roman" w:hAnsi="Times New Roman" w:cs="Times New Roman"/>
          <w:b/>
          <w:sz w:val="24"/>
          <w:szCs w:val="24"/>
          <w:shd w:val="clear" w:color="auto" w:fill="FFFFFF"/>
        </w:rPr>
      </w:pPr>
    </w:p>
    <w:p w:rsidR="00A13076" w:rsidRPr="000F03A4" w:rsidRDefault="00F01630" w:rsidP="00A752CE">
      <w:pPr>
        <w:shd w:val="clear" w:color="auto" w:fill="FFFFFF"/>
        <w:spacing w:after="0" w:line="480" w:lineRule="auto"/>
        <w:ind w:firstLine="720"/>
        <w:contextualSpacing/>
        <w:jc w:val="both"/>
        <w:rPr>
          <w:rFonts w:ascii="Times New Roman" w:eastAsia="Times New Roman" w:hAnsi="Times New Roman" w:cs="Times New Roman"/>
          <w:sz w:val="24"/>
          <w:szCs w:val="24"/>
        </w:rPr>
      </w:pPr>
      <w:r>
        <w:rPr>
          <w:rFonts w:ascii="Times New Roman" w:hAnsi="Times New Roman" w:cs="Times New Roman"/>
          <w:b/>
          <w:sz w:val="24"/>
          <w:szCs w:val="24"/>
          <w:shd w:val="clear" w:color="auto" w:fill="FFFFFF"/>
        </w:rPr>
        <w:t xml:space="preserve">5.1 </w:t>
      </w:r>
      <w:r w:rsidR="00A13076" w:rsidRPr="000F03A4">
        <w:rPr>
          <w:rFonts w:ascii="Times New Roman" w:eastAsia="Times New Roman" w:hAnsi="Times New Roman" w:cs="Times New Roman"/>
          <w:sz w:val="24"/>
          <w:szCs w:val="24"/>
        </w:rPr>
        <w:t xml:space="preserve">I believe that God is real. One of the major reasons for believing that God is real is because of faith. Moreover, the belief that God is real is because it is self-evident that in deed God exists. It is important to note that, people in the current world have been faced with various challenges that turn them to religion. Therefore with the belief in God, our problems can be solved. </w:t>
      </w:r>
    </w:p>
    <w:p w:rsidR="00A13076" w:rsidRPr="000F03A4" w:rsidRDefault="00F01630" w:rsidP="00A752CE">
      <w:pPr>
        <w:spacing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5.2 </w:t>
      </w:r>
      <w:r w:rsidR="00A13076" w:rsidRPr="000F03A4">
        <w:rPr>
          <w:rFonts w:ascii="Times New Roman" w:eastAsia="Times New Roman" w:hAnsi="Times New Roman" w:cs="Times New Roman"/>
          <w:sz w:val="24"/>
          <w:szCs w:val="24"/>
        </w:rPr>
        <w:t xml:space="preserve">Integrity is what you believe to be true. Integrity can be defined as the quality of being honest or having solid moral principles. </w:t>
      </w:r>
      <w:r w:rsidR="00A13076" w:rsidRPr="000F03A4">
        <w:rPr>
          <w:rFonts w:ascii="Times New Roman" w:hAnsi="Times New Roman" w:cs="Times New Roman"/>
          <w:bCs/>
          <w:sz w:val="24"/>
          <w:szCs w:val="24"/>
          <w:shd w:val="clear" w:color="auto" w:fill="FFFFFF"/>
        </w:rPr>
        <w:t>In other words, it is considered as the</w:t>
      </w:r>
      <w:r w:rsidR="00A13076" w:rsidRPr="000F03A4">
        <w:rPr>
          <w:rFonts w:ascii="Times New Roman" w:hAnsi="Times New Roman" w:cs="Times New Roman"/>
          <w:sz w:val="24"/>
          <w:szCs w:val="24"/>
          <w:shd w:val="clear" w:color="auto" w:fill="FFFFFF"/>
        </w:rPr>
        <w:t xml:space="preserve"> means telling the truth even if the truth hurts. </w:t>
      </w:r>
      <w:r w:rsidR="00A13076" w:rsidRPr="000F03A4">
        <w:rPr>
          <w:rFonts w:ascii="Times New Roman" w:eastAsia="Times New Roman" w:hAnsi="Times New Roman" w:cs="Times New Roman"/>
          <w:sz w:val="24"/>
          <w:szCs w:val="24"/>
        </w:rPr>
        <w:t>One would believe in integrity because individuals with </w:t>
      </w:r>
      <w:r w:rsidR="00A13076" w:rsidRPr="000F03A4">
        <w:rPr>
          <w:rFonts w:ascii="Times New Roman" w:eastAsia="Times New Roman" w:hAnsi="Times New Roman" w:cs="Times New Roman"/>
          <w:bCs/>
          <w:sz w:val="24"/>
          <w:szCs w:val="24"/>
        </w:rPr>
        <w:t>integrity</w:t>
      </w:r>
      <w:r w:rsidR="00A13076" w:rsidRPr="000F03A4">
        <w:rPr>
          <w:rFonts w:ascii="Times New Roman" w:eastAsia="Times New Roman" w:hAnsi="Times New Roman" w:cs="Times New Roman"/>
          <w:sz w:val="24"/>
          <w:szCs w:val="24"/>
        </w:rPr>
        <w:t xml:space="preserve"> are generally considered to be trustworthy, as well as honest, and kind. This is a </w:t>
      </w:r>
      <w:r w:rsidR="00A13076" w:rsidRPr="000F03A4">
        <w:rPr>
          <w:rFonts w:ascii="Times New Roman" w:eastAsia="Times New Roman" w:hAnsi="Times New Roman" w:cs="Times New Roman"/>
          <w:sz w:val="24"/>
          <w:szCs w:val="24"/>
        </w:rPr>
        <w:lastRenderedPageBreak/>
        <w:t>quality that all people strive for. Moreover, one would believe in integrity because, it allows one to be trusted by others.</w:t>
      </w:r>
    </w:p>
    <w:p w:rsidR="00037C19" w:rsidRPr="000F03A4" w:rsidRDefault="00F01630" w:rsidP="00A752CE">
      <w:pPr>
        <w:shd w:val="clear" w:color="auto" w:fill="FFFFFF"/>
        <w:spacing w:after="0" w:line="480" w:lineRule="auto"/>
        <w:ind w:firstLine="720"/>
        <w:contextualSpacing/>
        <w:jc w:val="both"/>
        <w:rPr>
          <w:rFonts w:ascii="Times New Roman" w:eastAsia="Times New Roman" w:hAnsi="Times New Roman" w:cs="Times New Roman"/>
          <w:sz w:val="24"/>
          <w:szCs w:val="24"/>
        </w:rPr>
      </w:pPr>
      <w:r>
        <w:rPr>
          <w:rFonts w:ascii="Times New Roman" w:hAnsi="Times New Roman" w:cs="Times New Roman"/>
          <w:b/>
          <w:sz w:val="24"/>
          <w:szCs w:val="24"/>
          <w:shd w:val="clear" w:color="auto" w:fill="FFFFFF"/>
        </w:rPr>
        <w:t xml:space="preserve">5.3 </w:t>
      </w:r>
      <w:r w:rsidR="00037C19" w:rsidRPr="000F03A4">
        <w:rPr>
          <w:rFonts w:ascii="Times New Roman" w:eastAsia="Times New Roman" w:hAnsi="Times New Roman" w:cs="Times New Roman"/>
          <w:sz w:val="24"/>
          <w:szCs w:val="24"/>
        </w:rPr>
        <w:t>I believe that you value your health. This is because taking better </w:t>
      </w:r>
      <w:r w:rsidR="00037C19" w:rsidRPr="000F03A4">
        <w:rPr>
          <w:rFonts w:ascii="Times New Roman" w:eastAsia="Times New Roman" w:hAnsi="Times New Roman" w:cs="Times New Roman"/>
          <w:bCs/>
          <w:sz w:val="24"/>
          <w:szCs w:val="24"/>
        </w:rPr>
        <w:t>care</w:t>
      </w:r>
      <w:r w:rsidR="00037C19" w:rsidRPr="000F03A4">
        <w:rPr>
          <w:rFonts w:ascii="Times New Roman" w:eastAsia="Times New Roman" w:hAnsi="Times New Roman" w:cs="Times New Roman"/>
          <w:sz w:val="24"/>
          <w:szCs w:val="24"/>
        </w:rPr>
        <w:t> of your health means improved levels</w:t>
      </w:r>
      <w:r w:rsidR="00BF5C70" w:rsidRPr="000F03A4">
        <w:rPr>
          <w:rFonts w:ascii="Times New Roman" w:eastAsia="Times New Roman" w:hAnsi="Times New Roman" w:cs="Times New Roman"/>
          <w:sz w:val="24"/>
          <w:szCs w:val="24"/>
        </w:rPr>
        <w:t xml:space="preserve"> of energy</w:t>
      </w:r>
      <w:r w:rsidR="00037C19" w:rsidRPr="000F03A4">
        <w:rPr>
          <w:rFonts w:ascii="Times New Roman" w:eastAsia="Times New Roman" w:hAnsi="Times New Roman" w:cs="Times New Roman"/>
          <w:sz w:val="24"/>
          <w:szCs w:val="24"/>
        </w:rPr>
        <w:t xml:space="preserve">, and a better capability to achieve your </w:t>
      </w:r>
      <w:r w:rsidR="00BF5C70" w:rsidRPr="000F03A4">
        <w:rPr>
          <w:rFonts w:ascii="Times New Roman" w:eastAsia="Times New Roman" w:hAnsi="Times New Roman" w:cs="Times New Roman"/>
          <w:sz w:val="24"/>
          <w:szCs w:val="24"/>
        </w:rPr>
        <w:t>day to day</w:t>
      </w:r>
      <w:r w:rsidR="00037C19" w:rsidRPr="000F03A4">
        <w:rPr>
          <w:rFonts w:ascii="Times New Roman" w:eastAsia="Times New Roman" w:hAnsi="Times New Roman" w:cs="Times New Roman"/>
          <w:sz w:val="24"/>
          <w:szCs w:val="24"/>
        </w:rPr>
        <w:t xml:space="preserve"> goals. It is important to note that, being </w:t>
      </w:r>
      <w:r w:rsidR="00037C19" w:rsidRPr="000F03A4">
        <w:rPr>
          <w:rFonts w:ascii="Times New Roman" w:eastAsia="Times New Roman" w:hAnsi="Times New Roman" w:cs="Times New Roman"/>
          <w:bCs/>
          <w:sz w:val="24"/>
          <w:szCs w:val="24"/>
        </w:rPr>
        <w:t>healthy</w:t>
      </w:r>
      <w:r w:rsidR="00037C19" w:rsidRPr="000F03A4">
        <w:rPr>
          <w:rFonts w:ascii="Times New Roman" w:eastAsia="Times New Roman" w:hAnsi="Times New Roman" w:cs="Times New Roman"/>
          <w:sz w:val="24"/>
          <w:szCs w:val="24"/>
        </w:rPr>
        <w:t xml:space="preserve"> must be part of everyone’s overall lifestyle. </w:t>
      </w:r>
      <w:r w:rsidR="00BF5C70" w:rsidRPr="000F03A4">
        <w:rPr>
          <w:rFonts w:ascii="Times New Roman" w:eastAsia="Times New Roman" w:hAnsi="Times New Roman" w:cs="Times New Roman"/>
          <w:sz w:val="24"/>
          <w:szCs w:val="24"/>
        </w:rPr>
        <w:t>Therefore</w:t>
      </w:r>
      <w:r w:rsidR="00037C19" w:rsidRPr="000F03A4">
        <w:rPr>
          <w:rFonts w:ascii="Times New Roman" w:eastAsia="Times New Roman" w:hAnsi="Times New Roman" w:cs="Times New Roman"/>
          <w:sz w:val="24"/>
          <w:szCs w:val="24"/>
        </w:rPr>
        <w:t>, you value your health because living a </w:t>
      </w:r>
      <w:r w:rsidR="00037C19" w:rsidRPr="000F03A4">
        <w:rPr>
          <w:rFonts w:ascii="Times New Roman" w:eastAsia="Times New Roman" w:hAnsi="Times New Roman" w:cs="Times New Roman"/>
          <w:bCs/>
          <w:sz w:val="24"/>
          <w:szCs w:val="24"/>
        </w:rPr>
        <w:t>healthy</w:t>
      </w:r>
      <w:r w:rsidR="00037C19" w:rsidRPr="000F03A4">
        <w:rPr>
          <w:rFonts w:ascii="Times New Roman" w:eastAsia="Times New Roman" w:hAnsi="Times New Roman" w:cs="Times New Roman"/>
          <w:sz w:val="24"/>
          <w:szCs w:val="24"/>
        </w:rPr>
        <w:t> lifestyle assists in preventing chronic in addition to long-term illnesses. Healthy lifestyle also means better capability to concentrate on any task, and that your tasks will take less time to finish.</w:t>
      </w:r>
    </w:p>
    <w:p w:rsidR="00A13076" w:rsidRPr="000F03A4" w:rsidRDefault="00F01630" w:rsidP="00A752CE">
      <w:pPr>
        <w:spacing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5.4 </w:t>
      </w:r>
      <w:r w:rsidR="00906E27" w:rsidRPr="000F03A4">
        <w:rPr>
          <w:rFonts w:ascii="Times New Roman" w:hAnsi="Times New Roman" w:cs="Times New Roman"/>
          <w:sz w:val="24"/>
          <w:szCs w:val="24"/>
          <w:shd w:val="clear" w:color="auto" w:fill="FFFFFF"/>
        </w:rPr>
        <w:t>It is important to note that all people are guided by some level of logics. Therefore, in this, the logic that offers guidance in the </w:t>
      </w:r>
      <w:r w:rsidR="00906E27" w:rsidRPr="000F03A4">
        <w:rPr>
          <w:rFonts w:ascii="Times New Roman" w:hAnsi="Times New Roman" w:cs="Times New Roman"/>
          <w:bCs/>
          <w:sz w:val="24"/>
          <w:szCs w:val="24"/>
          <w:shd w:val="clear" w:color="auto" w:fill="FFFFFF"/>
        </w:rPr>
        <w:t>law</w:t>
      </w:r>
      <w:r w:rsidR="00906E27" w:rsidRPr="000F03A4">
        <w:rPr>
          <w:rFonts w:ascii="Times New Roman" w:hAnsi="Times New Roman" w:cs="Times New Roman"/>
          <w:sz w:val="24"/>
          <w:szCs w:val="24"/>
          <w:shd w:val="clear" w:color="auto" w:fill="FFFFFF"/>
        </w:rPr>
        <w:t> of reason and consequent. This logic asserts that, everything must have a ground, or reason</w:t>
      </w:r>
      <w:r w:rsidR="00A752CE" w:rsidRPr="000F03A4">
        <w:rPr>
          <w:rFonts w:ascii="Times New Roman" w:hAnsi="Times New Roman" w:cs="Times New Roman"/>
          <w:sz w:val="24"/>
          <w:szCs w:val="24"/>
          <w:shd w:val="clear" w:color="auto" w:fill="FFFFFF"/>
        </w:rPr>
        <w:t xml:space="preserve"> (Governatori, 2018)</w:t>
      </w:r>
      <w:r w:rsidR="00906E27" w:rsidRPr="000F03A4">
        <w:rPr>
          <w:rFonts w:ascii="Times New Roman" w:hAnsi="Times New Roman" w:cs="Times New Roman"/>
          <w:sz w:val="24"/>
          <w:szCs w:val="24"/>
          <w:shd w:val="clear" w:color="auto" w:fill="FFFFFF"/>
        </w:rPr>
        <w:t xml:space="preserve">. For example, based on the belief that God is real, this logic can be applied by indicating that, the reason why God is believed to be real is because of faith. </w:t>
      </w:r>
    </w:p>
    <w:p w:rsidR="00D524D3" w:rsidRPr="000F03A4" w:rsidRDefault="00F01630" w:rsidP="00A752CE">
      <w:pPr>
        <w:shd w:val="clear" w:color="auto" w:fill="FFFFFF"/>
        <w:spacing w:after="0" w:line="480" w:lineRule="auto"/>
        <w:ind w:firstLine="720"/>
        <w:contextualSpacing/>
        <w:jc w:val="both"/>
        <w:rPr>
          <w:rFonts w:ascii="Times New Roman" w:eastAsia="Times New Roman" w:hAnsi="Times New Roman" w:cs="Times New Roman"/>
          <w:sz w:val="24"/>
          <w:szCs w:val="24"/>
        </w:rPr>
      </w:pPr>
      <w:r>
        <w:rPr>
          <w:rFonts w:ascii="Times New Roman" w:hAnsi="Times New Roman" w:cs="Times New Roman"/>
          <w:b/>
          <w:sz w:val="24"/>
          <w:szCs w:val="24"/>
          <w:shd w:val="clear" w:color="auto" w:fill="FFFFFF"/>
        </w:rPr>
        <w:t xml:space="preserve">5.5 </w:t>
      </w:r>
      <w:r w:rsidR="00D524D3" w:rsidRPr="000F03A4">
        <w:rPr>
          <w:rFonts w:ascii="Times New Roman" w:eastAsia="Times New Roman" w:hAnsi="Times New Roman" w:cs="Times New Roman"/>
          <w:bCs/>
          <w:sz w:val="24"/>
          <w:szCs w:val="24"/>
        </w:rPr>
        <w:t>Education</w:t>
      </w:r>
      <w:r w:rsidR="00D524D3" w:rsidRPr="000F03A4">
        <w:rPr>
          <w:rFonts w:ascii="Times New Roman" w:eastAsia="Times New Roman" w:hAnsi="Times New Roman" w:cs="Times New Roman"/>
          <w:sz w:val="24"/>
          <w:szCs w:val="24"/>
        </w:rPr>
        <w:t> describes the process through which learning is facilitated, or the achievement of knowledge, expertise, values, as well as morals, and beliefs. It is important to note that education also means assisting individuals to learn ways of doing things as well as supporting them to think about what they learn</w:t>
      </w:r>
      <w:r w:rsidR="00A752CE" w:rsidRPr="000F03A4">
        <w:rPr>
          <w:rFonts w:ascii="Times New Roman" w:eastAsia="Times New Roman" w:hAnsi="Times New Roman" w:cs="Times New Roman"/>
          <w:sz w:val="24"/>
          <w:szCs w:val="24"/>
        </w:rPr>
        <w:t xml:space="preserve"> (Mintrop, 2020)</w:t>
      </w:r>
      <w:r w:rsidR="00D524D3" w:rsidRPr="000F03A4">
        <w:rPr>
          <w:rFonts w:ascii="Times New Roman" w:eastAsia="Times New Roman" w:hAnsi="Times New Roman" w:cs="Times New Roman"/>
          <w:sz w:val="24"/>
          <w:szCs w:val="24"/>
        </w:rPr>
        <w:t xml:space="preserve">. Moreover, it is essential for teachers to teach ways of finding and using information. </w:t>
      </w:r>
      <w:r w:rsidR="00D524D3" w:rsidRPr="000F03A4">
        <w:rPr>
          <w:rFonts w:ascii="Times New Roman" w:eastAsia="Times New Roman" w:hAnsi="Times New Roman" w:cs="Times New Roman"/>
          <w:bCs/>
          <w:sz w:val="24"/>
          <w:szCs w:val="24"/>
        </w:rPr>
        <w:t>Some of the</w:t>
      </w:r>
      <w:r w:rsidR="00D524D3" w:rsidRPr="000F03A4">
        <w:rPr>
          <w:rFonts w:ascii="Times New Roman" w:eastAsia="Times New Roman" w:hAnsi="Times New Roman" w:cs="Times New Roman"/>
          <w:sz w:val="24"/>
          <w:szCs w:val="24"/>
        </w:rPr>
        <w:t xml:space="preserve"> methods of education include directed research, discussion, as well as </w:t>
      </w:r>
      <w:r w:rsidR="00D524D3" w:rsidRPr="000F03A4">
        <w:rPr>
          <w:rFonts w:ascii="Times New Roman" w:eastAsia="Times New Roman" w:hAnsi="Times New Roman" w:cs="Times New Roman"/>
          <w:bCs/>
          <w:sz w:val="24"/>
          <w:szCs w:val="24"/>
        </w:rPr>
        <w:t>teaching</w:t>
      </w:r>
      <w:r w:rsidR="00D524D3" w:rsidRPr="000F03A4">
        <w:rPr>
          <w:rFonts w:ascii="Times New Roman" w:eastAsia="Times New Roman" w:hAnsi="Times New Roman" w:cs="Times New Roman"/>
          <w:sz w:val="24"/>
          <w:szCs w:val="24"/>
        </w:rPr>
        <w:t xml:space="preserve">, and training. </w:t>
      </w:r>
    </w:p>
    <w:p w:rsidR="00D524D3" w:rsidRPr="000F03A4" w:rsidRDefault="00F01630" w:rsidP="00A752CE">
      <w:pPr>
        <w:shd w:val="clear" w:color="auto" w:fill="FFFFFF"/>
        <w:spacing w:after="0" w:line="480" w:lineRule="auto"/>
        <w:ind w:firstLine="720"/>
        <w:contextualSpacing/>
        <w:jc w:val="both"/>
        <w:rPr>
          <w:rFonts w:ascii="Times New Roman" w:eastAsia="Times New Roman" w:hAnsi="Times New Roman" w:cs="Times New Roman"/>
          <w:sz w:val="24"/>
          <w:szCs w:val="24"/>
        </w:rPr>
      </w:pPr>
      <w:r>
        <w:rPr>
          <w:rFonts w:ascii="Times New Roman" w:hAnsi="Times New Roman" w:cs="Times New Roman"/>
          <w:b/>
          <w:sz w:val="24"/>
          <w:szCs w:val="24"/>
          <w:shd w:val="clear" w:color="auto" w:fill="FFFFFF"/>
        </w:rPr>
        <w:t xml:space="preserve">5.6 </w:t>
      </w:r>
      <w:r w:rsidR="00D524D3" w:rsidRPr="000F03A4">
        <w:rPr>
          <w:rFonts w:ascii="Times New Roman" w:eastAsia="Times New Roman" w:hAnsi="Times New Roman" w:cs="Times New Roman"/>
          <w:sz w:val="24"/>
          <w:szCs w:val="24"/>
        </w:rPr>
        <w:t>One significant purpose of schooling is to assist learners obtain the knowledge and skills so that they would be able to function or perform in the society. Students should be provided with the essential skills in order for them to learn how to be productive persons</w:t>
      </w:r>
      <w:r w:rsidR="00A752CE" w:rsidRPr="000F03A4">
        <w:rPr>
          <w:rFonts w:ascii="Times New Roman" w:eastAsia="Times New Roman" w:hAnsi="Times New Roman" w:cs="Times New Roman"/>
          <w:sz w:val="24"/>
          <w:szCs w:val="24"/>
        </w:rPr>
        <w:t xml:space="preserve"> (Mintrop, 2020)</w:t>
      </w:r>
      <w:r w:rsidR="00D524D3" w:rsidRPr="000F03A4">
        <w:rPr>
          <w:rFonts w:ascii="Times New Roman" w:eastAsia="Times New Roman" w:hAnsi="Times New Roman" w:cs="Times New Roman"/>
          <w:sz w:val="24"/>
          <w:szCs w:val="24"/>
        </w:rPr>
        <w:t xml:space="preserve">. Another significant purpose of schooling is to promote or offer intellectual </w:t>
      </w:r>
      <w:r w:rsidR="00D524D3" w:rsidRPr="000F03A4">
        <w:rPr>
          <w:rFonts w:ascii="Times New Roman" w:eastAsia="Times New Roman" w:hAnsi="Times New Roman" w:cs="Times New Roman"/>
          <w:sz w:val="24"/>
          <w:szCs w:val="24"/>
        </w:rPr>
        <w:lastRenderedPageBreak/>
        <w:t>development. In other words, the general purpose of schooling is to provide for the complete possible growth of every student for living morally, innovatively, as well as productively in a democratic society.</w:t>
      </w:r>
    </w:p>
    <w:p w:rsidR="00906E27" w:rsidRPr="000F03A4" w:rsidRDefault="00F01630" w:rsidP="00A752CE">
      <w:pPr>
        <w:shd w:val="clear" w:color="auto" w:fill="FFFFFF"/>
        <w:spacing w:after="0" w:line="480" w:lineRule="auto"/>
        <w:ind w:firstLine="720"/>
        <w:contextualSpacing/>
        <w:jc w:val="both"/>
        <w:rPr>
          <w:rFonts w:ascii="Times New Roman" w:eastAsia="Times New Roman" w:hAnsi="Times New Roman" w:cs="Times New Roman"/>
          <w:bCs/>
          <w:sz w:val="24"/>
          <w:szCs w:val="24"/>
        </w:rPr>
      </w:pPr>
      <w:r>
        <w:rPr>
          <w:rFonts w:ascii="Times New Roman" w:hAnsi="Times New Roman" w:cs="Times New Roman"/>
          <w:b/>
          <w:sz w:val="24"/>
          <w:szCs w:val="24"/>
          <w:shd w:val="clear" w:color="auto" w:fill="FFFFFF"/>
        </w:rPr>
        <w:t xml:space="preserve">5.7 </w:t>
      </w:r>
      <w:r w:rsidR="00906E27" w:rsidRPr="000F03A4">
        <w:rPr>
          <w:rFonts w:ascii="Times New Roman" w:eastAsia="Times New Roman" w:hAnsi="Times New Roman" w:cs="Times New Roman"/>
          <w:bCs/>
          <w:sz w:val="24"/>
          <w:szCs w:val="24"/>
        </w:rPr>
        <w:t>The concept of reality, knowledge, values as well as logic and truth impact you’re the ideas of education in that, they form the foundation of reasoning whereby, various education strategies can be developed. Moreover, they allow one to</w:t>
      </w:r>
      <w:r w:rsidR="00906E27" w:rsidRPr="000F03A4">
        <w:rPr>
          <w:rFonts w:ascii="Times New Roman" w:eastAsia="Times New Roman" w:hAnsi="Times New Roman" w:cs="Times New Roman"/>
          <w:sz w:val="24"/>
          <w:szCs w:val="24"/>
        </w:rPr>
        <w:t xml:space="preserve"> encourage learners to draw their observations and conclusions based on the world or environment around them, instead of confining themselves to a study of their own ideas</w:t>
      </w:r>
      <w:r w:rsidR="00A752CE" w:rsidRPr="000F03A4">
        <w:rPr>
          <w:rFonts w:ascii="Times New Roman" w:eastAsia="Times New Roman" w:hAnsi="Times New Roman" w:cs="Times New Roman"/>
          <w:sz w:val="24"/>
          <w:szCs w:val="24"/>
        </w:rPr>
        <w:t xml:space="preserve"> (</w:t>
      </w:r>
      <w:r w:rsidR="00A752CE" w:rsidRPr="000F03A4">
        <w:rPr>
          <w:rFonts w:ascii="Times New Roman" w:hAnsi="Times New Roman" w:cs="Times New Roman"/>
          <w:sz w:val="24"/>
          <w:szCs w:val="24"/>
          <w:shd w:val="clear" w:color="auto" w:fill="FFFFFF"/>
        </w:rPr>
        <w:t>Saulius, Valanciene, &amp; Bilan, 2020)</w:t>
      </w:r>
      <w:r w:rsidR="00906E27" w:rsidRPr="000F03A4">
        <w:rPr>
          <w:rFonts w:ascii="Times New Roman" w:eastAsia="Times New Roman" w:hAnsi="Times New Roman" w:cs="Times New Roman"/>
          <w:sz w:val="24"/>
          <w:szCs w:val="24"/>
        </w:rPr>
        <w:t>.</w:t>
      </w:r>
    </w:p>
    <w:p w:rsidR="006615E1" w:rsidRPr="000F03A4" w:rsidRDefault="00906E27" w:rsidP="00A752CE">
      <w:pPr>
        <w:shd w:val="clear" w:color="auto" w:fill="FFFFFF"/>
        <w:spacing w:after="0" w:line="480" w:lineRule="auto"/>
        <w:contextualSpacing/>
        <w:rPr>
          <w:rStyle w:val="Strong"/>
          <w:rFonts w:ascii="Times New Roman" w:hAnsi="Times New Roman" w:cs="Times New Roman"/>
          <w:b w:val="0"/>
          <w:sz w:val="24"/>
          <w:szCs w:val="24"/>
          <w:bdr w:val="none" w:sz="0" w:space="0" w:color="auto" w:frame="1"/>
        </w:rPr>
      </w:pPr>
      <w:r w:rsidRPr="000F03A4">
        <w:rPr>
          <w:rStyle w:val="Strong"/>
          <w:rFonts w:ascii="Times New Roman" w:hAnsi="Times New Roman" w:cs="Times New Roman"/>
          <w:b w:val="0"/>
          <w:sz w:val="24"/>
          <w:szCs w:val="24"/>
          <w:bdr w:val="none" w:sz="0" w:space="0" w:color="auto" w:frame="1"/>
        </w:rPr>
        <w:t xml:space="preserve"> </w:t>
      </w: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A752CE" w:rsidRPr="000F03A4" w:rsidRDefault="00A752CE"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7E2174" w:rsidRPr="000F03A4" w:rsidRDefault="007E2174" w:rsidP="002935E9">
      <w:pPr>
        <w:spacing w:line="480" w:lineRule="auto"/>
        <w:ind w:left="720" w:hanging="720"/>
        <w:jc w:val="center"/>
        <w:rPr>
          <w:rStyle w:val="Strong"/>
          <w:rFonts w:ascii="Times New Roman" w:hAnsi="Times New Roman" w:cs="Times New Roman"/>
          <w:b w:val="0"/>
          <w:sz w:val="24"/>
          <w:szCs w:val="24"/>
          <w:bdr w:val="none" w:sz="0" w:space="0" w:color="auto" w:frame="1"/>
        </w:rPr>
      </w:pPr>
      <w:r w:rsidRPr="000F03A4">
        <w:rPr>
          <w:rStyle w:val="Strong"/>
          <w:rFonts w:ascii="Times New Roman" w:hAnsi="Times New Roman" w:cs="Times New Roman"/>
          <w:b w:val="0"/>
          <w:sz w:val="24"/>
          <w:szCs w:val="24"/>
          <w:bdr w:val="none" w:sz="0" w:space="0" w:color="auto" w:frame="1"/>
        </w:rPr>
        <w:t>Reference</w:t>
      </w:r>
      <w:r w:rsidR="00295CD5" w:rsidRPr="000F03A4">
        <w:rPr>
          <w:rStyle w:val="Strong"/>
          <w:rFonts w:ascii="Times New Roman" w:hAnsi="Times New Roman" w:cs="Times New Roman"/>
          <w:b w:val="0"/>
          <w:sz w:val="24"/>
          <w:szCs w:val="24"/>
          <w:bdr w:val="none" w:sz="0" w:space="0" w:color="auto" w:frame="1"/>
        </w:rPr>
        <w:t>s</w:t>
      </w:r>
    </w:p>
    <w:p w:rsidR="000E5339" w:rsidRPr="000F03A4" w:rsidRDefault="00295CD5" w:rsidP="00A752CE">
      <w:pPr>
        <w:spacing w:line="480" w:lineRule="auto"/>
        <w:ind w:left="720" w:hanging="720"/>
        <w:contextualSpacing/>
        <w:rPr>
          <w:rFonts w:ascii="Times New Roman" w:hAnsi="Times New Roman" w:cs="Times New Roman"/>
          <w:sz w:val="24"/>
          <w:szCs w:val="24"/>
          <w:shd w:val="clear" w:color="auto" w:fill="FFFFFF"/>
        </w:rPr>
      </w:pPr>
      <w:r w:rsidRPr="000F03A4">
        <w:rPr>
          <w:rFonts w:ascii="Times New Roman" w:hAnsi="Times New Roman" w:cs="Times New Roman"/>
          <w:sz w:val="24"/>
          <w:szCs w:val="24"/>
          <w:shd w:val="clear" w:color="auto" w:fill="FFFFFF"/>
        </w:rPr>
        <w:t>Saulius, T., Valanciene, D., &amp; Bilan, S. (2020). Critical Thinking In Contemporary Business Education: Philosophical Perspectives. </w:t>
      </w:r>
      <w:r w:rsidRPr="000F03A4">
        <w:rPr>
          <w:rFonts w:ascii="Times New Roman" w:hAnsi="Times New Roman" w:cs="Times New Roman"/>
          <w:i/>
          <w:iCs/>
          <w:sz w:val="24"/>
          <w:szCs w:val="24"/>
          <w:shd w:val="clear" w:color="auto" w:fill="FFFFFF"/>
        </w:rPr>
        <w:t>Transformations in Business &amp; Economics</w:t>
      </w:r>
      <w:r w:rsidRPr="000F03A4">
        <w:rPr>
          <w:rFonts w:ascii="Times New Roman" w:hAnsi="Times New Roman" w:cs="Times New Roman"/>
          <w:sz w:val="24"/>
          <w:szCs w:val="24"/>
          <w:shd w:val="clear" w:color="auto" w:fill="FFFFFF"/>
        </w:rPr>
        <w:t>, </w:t>
      </w:r>
      <w:r w:rsidRPr="000F03A4">
        <w:rPr>
          <w:rFonts w:ascii="Times New Roman" w:hAnsi="Times New Roman" w:cs="Times New Roman"/>
          <w:i/>
          <w:iCs/>
          <w:sz w:val="24"/>
          <w:szCs w:val="24"/>
          <w:shd w:val="clear" w:color="auto" w:fill="FFFFFF"/>
        </w:rPr>
        <w:t>19</w:t>
      </w:r>
      <w:r w:rsidRPr="000F03A4">
        <w:rPr>
          <w:rFonts w:ascii="Times New Roman" w:hAnsi="Times New Roman" w:cs="Times New Roman"/>
          <w:sz w:val="24"/>
          <w:szCs w:val="24"/>
          <w:shd w:val="clear" w:color="auto" w:fill="FFFFFF"/>
        </w:rPr>
        <w:t>(2), 21-37.</w:t>
      </w:r>
    </w:p>
    <w:p w:rsidR="00A752CE" w:rsidRPr="000F03A4" w:rsidRDefault="00A752CE" w:rsidP="00A752CE">
      <w:pPr>
        <w:spacing w:line="480" w:lineRule="auto"/>
        <w:ind w:left="720" w:hanging="720"/>
        <w:contextualSpacing/>
        <w:rPr>
          <w:rFonts w:ascii="Times New Roman" w:hAnsi="Times New Roman" w:cs="Times New Roman"/>
          <w:sz w:val="24"/>
          <w:szCs w:val="24"/>
          <w:shd w:val="clear" w:color="auto" w:fill="FFFFFF"/>
        </w:rPr>
      </w:pPr>
      <w:r w:rsidRPr="000F03A4">
        <w:rPr>
          <w:rFonts w:ascii="Times New Roman" w:hAnsi="Times New Roman" w:cs="Times New Roman"/>
          <w:sz w:val="24"/>
          <w:szCs w:val="24"/>
          <w:shd w:val="clear" w:color="auto" w:fill="FFFFFF"/>
        </w:rPr>
        <w:t>Mintrop, R. (2020). </w:t>
      </w:r>
      <w:r w:rsidRPr="000F03A4">
        <w:rPr>
          <w:rFonts w:ascii="Times New Roman" w:hAnsi="Times New Roman" w:cs="Times New Roman"/>
          <w:i/>
          <w:iCs/>
          <w:sz w:val="24"/>
          <w:szCs w:val="24"/>
          <w:shd w:val="clear" w:color="auto" w:fill="FFFFFF"/>
        </w:rPr>
        <w:t>Design-based school improvement: A practical guide for education leaders</w:t>
      </w:r>
      <w:r w:rsidRPr="000F03A4">
        <w:rPr>
          <w:rFonts w:ascii="Times New Roman" w:hAnsi="Times New Roman" w:cs="Times New Roman"/>
          <w:sz w:val="24"/>
          <w:szCs w:val="24"/>
          <w:shd w:val="clear" w:color="auto" w:fill="FFFFFF"/>
        </w:rPr>
        <w:t>. Harvard Education Press.</w:t>
      </w:r>
    </w:p>
    <w:p w:rsidR="00A752CE" w:rsidRPr="000F03A4" w:rsidRDefault="00A752CE" w:rsidP="00A752CE">
      <w:pPr>
        <w:spacing w:line="480" w:lineRule="auto"/>
        <w:ind w:left="720" w:hanging="720"/>
        <w:contextualSpacing/>
        <w:rPr>
          <w:rFonts w:ascii="Times New Roman" w:hAnsi="Times New Roman" w:cs="Times New Roman"/>
          <w:sz w:val="24"/>
          <w:szCs w:val="24"/>
          <w:shd w:val="clear" w:color="auto" w:fill="FFFFFF"/>
        </w:rPr>
      </w:pPr>
      <w:r w:rsidRPr="000F03A4">
        <w:rPr>
          <w:rFonts w:ascii="Times New Roman" w:hAnsi="Times New Roman" w:cs="Times New Roman"/>
          <w:sz w:val="24"/>
          <w:szCs w:val="24"/>
          <w:shd w:val="clear" w:color="auto" w:fill="FFFFFF"/>
        </w:rPr>
        <w:t>Governatori, G. (2018, September). Practical normative reasoning with defeasible deontic logic. In </w:t>
      </w:r>
      <w:r w:rsidRPr="000F03A4">
        <w:rPr>
          <w:rFonts w:ascii="Times New Roman" w:hAnsi="Times New Roman" w:cs="Times New Roman"/>
          <w:i/>
          <w:iCs/>
          <w:sz w:val="24"/>
          <w:szCs w:val="24"/>
          <w:shd w:val="clear" w:color="auto" w:fill="FFFFFF"/>
        </w:rPr>
        <w:t>Reasoning Web International Summer School</w:t>
      </w:r>
      <w:r w:rsidRPr="000F03A4">
        <w:rPr>
          <w:rFonts w:ascii="Times New Roman" w:hAnsi="Times New Roman" w:cs="Times New Roman"/>
          <w:sz w:val="24"/>
          <w:szCs w:val="24"/>
          <w:shd w:val="clear" w:color="auto" w:fill="FFFFFF"/>
        </w:rPr>
        <w:t> (pp. 1-25). Springer, Cham.</w:t>
      </w:r>
    </w:p>
    <w:p w:rsidR="00A752CE" w:rsidRPr="000F03A4" w:rsidRDefault="00A752CE" w:rsidP="00A752CE">
      <w:pPr>
        <w:spacing w:line="480" w:lineRule="auto"/>
        <w:ind w:left="720" w:hanging="720"/>
        <w:contextualSpacing/>
        <w:rPr>
          <w:rFonts w:ascii="Times New Roman" w:hAnsi="Times New Roman" w:cs="Times New Roman"/>
          <w:sz w:val="24"/>
          <w:szCs w:val="24"/>
          <w:shd w:val="clear" w:color="auto" w:fill="FFFFFF"/>
        </w:rPr>
      </w:pPr>
      <w:r w:rsidRPr="000F03A4">
        <w:rPr>
          <w:rFonts w:ascii="Times New Roman" w:hAnsi="Times New Roman" w:cs="Times New Roman"/>
          <w:sz w:val="24"/>
          <w:szCs w:val="24"/>
          <w:shd w:val="clear" w:color="auto" w:fill="FFFFFF"/>
        </w:rPr>
        <w:t>Nortvedt, G. A., &amp; Buchholtz, N. (2018). Assessment in mathematics education: responding to issues regarding methodology, policy, and equity. </w:t>
      </w:r>
      <w:r w:rsidRPr="000F03A4">
        <w:rPr>
          <w:rFonts w:ascii="Times New Roman" w:hAnsi="Times New Roman" w:cs="Times New Roman"/>
          <w:i/>
          <w:iCs/>
          <w:sz w:val="24"/>
          <w:szCs w:val="24"/>
          <w:shd w:val="clear" w:color="auto" w:fill="FFFFFF"/>
        </w:rPr>
        <w:t>ZDM</w:t>
      </w:r>
      <w:r w:rsidRPr="000F03A4">
        <w:rPr>
          <w:rFonts w:ascii="Times New Roman" w:hAnsi="Times New Roman" w:cs="Times New Roman"/>
          <w:sz w:val="24"/>
          <w:szCs w:val="24"/>
          <w:shd w:val="clear" w:color="auto" w:fill="FFFFFF"/>
        </w:rPr>
        <w:t>, </w:t>
      </w:r>
      <w:r w:rsidRPr="000F03A4">
        <w:rPr>
          <w:rFonts w:ascii="Times New Roman" w:hAnsi="Times New Roman" w:cs="Times New Roman"/>
          <w:i/>
          <w:iCs/>
          <w:sz w:val="24"/>
          <w:szCs w:val="24"/>
          <w:shd w:val="clear" w:color="auto" w:fill="FFFFFF"/>
        </w:rPr>
        <w:t>50</w:t>
      </w:r>
      <w:r w:rsidRPr="000F03A4">
        <w:rPr>
          <w:rFonts w:ascii="Times New Roman" w:hAnsi="Times New Roman" w:cs="Times New Roman"/>
          <w:sz w:val="24"/>
          <w:szCs w:val="24"/>
          <w:shd w:val="clear" w:color="auto" w:fill="FFFFFF"/>
        </w:rPr>
        <w:t>(4), 555-570.</w:t>
      </w:r>
    </w:p>
    <w:p w:rsidR="00A752CE" w:rsidRPr="000F03A4" w:rsidRDefault="00A752CE" w:rsidP="00A752CE">
      <w:pPr>
        <w:spacing w:line="480" w:lineRule="auto"/>
        <w:ind w:left="720" w:hanging="720"/>
        <w:contextualSpacing/>
        <w:rPr>
          <w:rFonts w:ascii="Times New Roman" w:hAnsi="Times New Roman" w:cs="Times New Roman"/>
          <w:sz w:val="24"/>
          <w:szCs w:val="24"/>
          <w:shd w:val="clear" w:color="auto" w:fill="FFFFFF"/>
        </w:rPr>
      </w:pPr>
      <w:r w:rsidRPr="000F03A4">
        <w:rPr>
          <w:rFonts w:ascii="Times New Roman" w:hAnsi="Times New Roman" w:cs="Times New Roman"/>
          <w:sz w:val="24"/>
          <w:szCs w:val="24"/>
          <w:shd w:val="clear" w:color="auto" w:fill="FFFFFF"/>
        </w:rPr>
        <w:t>Tiberius, V. (2018). </w:t>
      </w:r>
      <w:r w:rsidRPr="000F03A4">
        <w:rPr>
          <w:rFonts w:ascii="Times New Roman" w:hAnsi="Times New Roman" w:cs="Times New Roman"/>
          <w:i/>
          <w:iCs/>
          <w:sz w:val="24"/>
          <w:szCs w:val="24"/>
          <w:shd w:val="clear" w:color="auto" w:fill="FFFFFF"/>
        </w:rPr>
        <w:t>Well-being as value fulfillment: How we can help each other to live well</w:t>
      </w:r>
      <w:r w:rsidRPr="000F03A4">
        <w:rPr>
          <w:rFonts w:ascii="Times New Roman" w:hAnsi="Times New Roman" w:cs="Times New Roman"/>
          <w:sz w:val="24"/>
          <w:szCs w:val="24"/>
          <w:shd w:val="clear" w:color="auto" w:fill="FFFFFF"/>
        </w:rPr>
        <w:t>. Oxford University Press, USA.</w:t>
      </w:r>
    </w:p>
    <w:p w:rsidR="00A752CE" w:rsidRPr="000F03A4" w:rsidRDefault="00A752CE" w:rsidP="00A752CE">
      <w:pPr>
        <w:spacing w:line="480" w:lineRule="auto"/>
        <w:ind w:left="720" w:hanging="720"/>
        <w:contextualSpacing/>
        <w:rPr>
          <w:rFonts w:ascii="Times New Roman" w:hAnsi="Times New Roman" w:cs="Times New Roman"/>
          <w:sz w:val="24"/>
          <w:szCs w:val="24"/>
        </w:rPr>
      </w:pPr>
      <w:r w:rsidRPr="000F03A4">
        <w:rPr>
          <w:rFonts w:ascii="Times New Roman" w:hAnsi="Times New Roman" w:cs="Times New Roman"/>
          <w:sz w:val="24"/>
          <w:szCs w:val="24"/>
          <w:shd w:val="clear" w:color="auto" w:fill="FFFFFF"/>
        </w:rPr>
        <w:t>Gelfuso, A. (2017). Facilitating the development of preservice teachers' Pedagogical Content Knowledge of literacy and agentic identities: Examining a teacher Educator's intentional language choices during video-mediated reflection. </w:t>
      </w:r>
      <w:r w:rsidRPr="000F03A4">
        <w:rPr>
          <w:rFonts w:ascii="Times New Roman" w:hAnsi="Times New Roman" w:cs="Times New Roman"/>
          <w:i/>
          <w:iCs/>
          <w:sz w:val="24"/>
          <w:szCs w:val="24"/>
          <w:shd w:val="clear" w:color="auto" w:fill="FFFFFF"/>
        </w:rPr>
        <w:t>Teaching and Teacher Education</w:t>
      </w:r>
      <w:r w:rsidRPr="000F03A4">
        <w:rPr>
          <w:rFonts w:ascii="Times New Roman" w:hAnsi="Times New Roman" w:cs="Times New Roman"/>
          <w:sz w:val="24"/>
          <w:szCs w:val="24"/>
          <w:shd w:val="clear" w:color="auto" w:fill="FFFFFF"/>
        </w:rPr>
        <w:t>, </w:t>
      </w:r>
      <w:r w:rsidRPr="000F03A4">
        <w:rPr>
          <w:rFonts w:ascii="Times New Roman" w:hAnsi="Times New Roman" w:cs="Times New Roman"/>
          <w:i/>
          <w:iCs/>
          <w:sz w:val="24"/>
          <w:szCs w:val="24"/>
          <w:shd w:val="clear" w:color="auto" w:fill="FFFFFF"/>
        </w:rPr>
        <w:t>66</w:t>
      </w:r>
      <w:r w:rsidRPr="000F03A4">
        <w:rPr>
          <w:rFonts w:ascii="Times New Roman" w:hAnsi="Times New Roman" w:cs="Times New Roman"/>
          <w:sz w:val="24"/>
          <w:szCs w:val="24"/>
          <w:shd w:val="clear" w:color="auto" w:fill="FFFFFF"/>
        </w:rPr>
        <w:t>, 33-46.</w:t>
      </w:r>
    </w:p>
    <w:sectPr w:rsidR="00A752CE" w:rsidRPr="000F03A4"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2ED" w:rsidRDefault="005F52ED" w:rsidP="00685DA8">
      <w:pPr>
        <w:spacing w:after="0" w:line="240" w:lineRule="auto"/>
      </w:pPr>
      <w:r>
        <w:separator/>
      </w:r>
    </w:p>
  </w:endnote>
  <w:endnote w:type="continuationSeparator" w:id="0">
    <w:p w:rsidR="005F52ED" w:rsidRDefault="005F52ED"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2ED" w:rsidRDefault="005F52ED" w:rsidP="00685DA8">
      <w:pPr>
        <w:spacing w:after="0" w:line="240" w:lineRule="auto"/>
      </w:pPr>
      <w:r>
        <w:separator/>
      </w:r>
    </w:p>
  </w:footnote>
  <w:footnote w:type="continuationSeparator" w:id="0">
    <w:p w:rsidR="005F52ED" w:rsidRDefault="005F52ED"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EE5281"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DISCUSSION QUESTIONS</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2A07FC"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2A07FC" w:rsidRPr="00644041">
          <w:rPr>
            <w:rFonts w:ascii="Times New Roman" w:hAnsi="Times New Roman" w:cs="Times New Roman"/>
            <w:sz w:val="24"/>
            <w:szCs w:val="24"/>
          </w:rPr>
          <w:fldChar w:fldCharType="separate"/>
        </w:r>
        <w:r w:rsidR="00702858">
          <w:rPr>
            <w:rFonts w:ascii="Times New Roman" w:hAnsi="Times New Roman" w:cs="Times New Roman"/>
            <w:noProof/>
            <w:sz w:val="24"/>
            <w:szCs w:val="24"/>
          </w:rPr>
          <w:t>2</w:t>
        </w:r>
        <w:r w:rsidR="002A07FC" w:rsidRPr="006440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EE5281">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sidR="00EE5281">
          <w:rPr>
            <w:rFonts w:ascii="Times New Roman" w:hAnsi="Times New Roman" w:cs="Times New Roman"/>
            <w:sz w:val="24"/>
            <w:szCs w:val="24"/>
          </w:rPr>
          <w:tab/>
        </w:r>
        <w:r w:rsidR="00EE528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A07FC"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2A07FC" w:rsidRPr="00290175">
          <w:rPr>
            <w:rFonts w:ascii="Times New Roman" w:hAnsi="Times New Roman" w:cs="Times New Roman"/>
            <w:sz w:val="24"/>
            <w:szCs w:val="24"/>
          </w:rPr>
          <w:fldChar w:fldCharType="separate"/>
        </w:r>
        <w:r w:rsidR="00702858">
          <w:rPr>
            <w:rFonts w:ascii="Times New Roman" w:hAnsi="Times New Roman" w:cs="Times New Roman"/>
            <w:noProof/>
            <w:sz w:val="24"/>
            <w:szCs w:val="24"/>
          </w:rPr>
          <w:t>1</w:t>
        </w:r>
        <w:r w:rsidR="002A07FC" w:rsidRPr="0029017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E8B380F"/>
    <w:multiLevelType w:val="hybridMultilevel"/>
    <w:tmpl w:val="8AB6E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16"/>
  </w:num>
  <w:num w:numId="4">
    <w:abstractNumId w:val="7"/>
  </w:num>
  <w:num w:numId="5">
    <w:abstractNumId w:val="2"/>
  </w:num>
  <w:num w:numId="6">
    <w:abstractNumId w:val="6"/>
  </w:num>
  <w:num w:numId="7">
    <w:abstractNumId w:val="12"/>
  </w:num>
  <w:num w:numId="8">
    <w:abstractNumId w:val="5"/>
  </w:num>
  <w:num w:numId="9">
    <w:abstractNumId w:val="14"/>
  </w:num>
  <w:num w:numId="10">
    <w:abstractNumId w:val="0"/>
  </w:num>
  <w:num w:numId="11">
    <w:abstractNumId w:val="15"/>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C19"/>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03A4"/>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5CD5"/>
    <w:rsid w:val="00297656"/>
    <w:rsid w:val="002978FE"/>
    <w:rsid w:val="00297BC9"/>
    <w:rsid w:val="002A07FC"/>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3B3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2ED"/>
    <w:rsid w:val="005F5C96"/>
    <w:rsid w:val="005F70DE"/>
    <w:rsid w:val="005F7E8A"/>
    <w:rsid w:val="00600AF9"/>
    <w:rsid w:val="00601C80"/>
    <w:rsid w:val="00602B9C"/>
    <w:rsid w:val="00602EED"/>
    <w:rsid w:val="00603FF7"/>
    <w:rsid w:val="006049FB"/>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858"/>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671A4"/>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E6EBB"/>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6E27"/>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12AC"/>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076"/>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07B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2CE"/>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5C70"/>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39EB"/>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4D3"/>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5925"/>
    <w:rsid w:val="00E46B9A"/>
    <w:rsid w:val="00E51840"/>
    <w:rsid w:val="00E52875"/>
    <w:rsid w:val="00E537C3"/>
    <w:rsid w:val="00E53EB0"/>
    <w:rsid w:val="00E54836"/>
    <w:rsid w:val="00E55A47"/>
    <w:rsid w:val="00E613D2"/>
    <w:rsid w:val="00E613EE"/>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071A"/>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281"/>
    <w:rsid w:val="00EE5BBA"/>
    <w:rsid w:val="00EE747C"/>
    <w:rsid w:val="00EF05A4"/>
    <w:rsid w:val="00EF0C25"/>
    <w:rsid w:val="00EF2B9E"/>
    <w:rsid w:val="00EF4DD8"/>
    <w:rsid w:val="00F01630"/>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3637E"/>
  <w15:docId w15:val="{6D186FED-1E0E-4540-9ADC-ED71950F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x21rb">
    <w:name w:val="kx21rb"/>
    <w:basedOn w:val="DefaultParagraphFont"/>
    <w:rsid w:val="00906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19023920">
      <w:bodyDiv w:val="1"/>
      <w:marLeft w:val="0"/>
      <w:marRight w:val="0"/>
      <w:marTop w:val="0"/>
      <w:marBottom w:val="0"/>
      <w:divBdr>
        <w:top w:val="none" w:sz="0" w:space="0" w:color="auto"/>
        <w:left w:val="none" w:sz="0" w:space="0" w:color="auto"/>
        <w:bottom w:val="none" w:sz="0" w:space="0" w:color="auto"/>
        <w:right w:val="none" w:sz="0" w:space="0" w:color="auto"/>
      </w:divBdr>
      <w:divsChild>
        <w:div w:id="1362826530">
          <w:marLeft w:val="0"/>
          <w:marRight w:val="0"/>
          <w:marTop w:val="0"/>
          <w:marBottom w:val="0"/>
          <w:divBdr>
            <w:top w:val="none" w:sz="0" w:space="0" w:color="auto"/>
            <w:left w:val="none" w:sz="0" w:space="0" w:color="auto"/>
            <w:bottom w:val="none" w:sz="0" w:space="0" w:color="auto"/>
            <w:right w:val="none" w:sz="0" w:space="0" w:color="auto"/>
          </w:divBdr>
        </w:div>
      </w:divsChild>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F5C4CB-AEF7-4794-AEE2-BAE41AD1A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6</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13</cp:revision>
  <dcterms:created xsi:type="dcterms:W3CDTF">2021-01-22T09:23:00Z</dcterms:created>
  <dcterms:modified xsi:type="dcterms:W3CDTF">2021-01-22T22:17:00Z</dcterms:modified>
</cp:coreProperties>
</file>